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28D3" w14:textId="725FB861" w:rsidR="00013357" w:rsidRDefault="00270876">
      <w:pPr>
        <w:pStyle w:val="a4"/>
        <w:spacing w:before="42"/>
      </w:pPr>
      <w:r>
        <w:rPr>
          <w:rFonts w:ascii="Times New Roman" w:eastAsia="Times New Roman"/>
          <w:w w:val="95"/>
        </w:rPr>
        <w:t>2022</w:t>
      </w:r>
      <w:r>
        <w:rPr>
          <w:rFonts w:ascii="Times New Roman" w:eastAsia="Times New Roman"/>
          <w:spacing w:val="45"/>
          <w:w w:val="150"/>
        </w:rPr>
        <w:t xml:space="preserve"> </w:t>
      </w:r>
      <w:r>
        <w:rPr>
          <w:w w:val="95"/>
        </w:rPr>
        <w:t>休閒產業與健康促進系實習成果發表</w:t>
      </w:r>
      <w:r>
        <w:rPr>
          <w:spacing w:val="-10"/>
          <w:w w:val="95"/>
        </w:rPr>
        <w:t>會</w:t>
      </w:r>
    </w:p>
    <w:p w14:paraId="200B079D" w14:textId="77777777" w:rsidR="00013357" w:rsidRDefault="00270876">
      <w:pPr>
        <w:pStyle w:val="a4"/>
        <w:ind w:left="2535" w:right="2874"/>
      </w:pPr>
      <w:r>
        <w:rPr>
          <w:w w:val="95"/>
        </w:rPr>
        <w:t>『實習成果發表』審查意見</w:t>
      </w:r>
      <w:r>
        <w:rPr>
          <w:spacing w:val="-10"/>
          <w:w w:val="95"/>
        </w:rPr>
        <w:t>書</w:t>
      </w:r>
    </w:p>
    <w:p w14:paraId="622FC728" w14:textId="77777777" w:rsidR="00013357" w:rsidRDefault="00013357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702"/>
        <w:gridCol w:w="2691"/>
      </w:tblGrid>
      <w:tr w:rsidR="00013357" w14:paraId="4D7EC5C4" w14:textId="77777777">
        <w:trPr>
          <w:trHeight w:val="530"/>
        </w:trPr>
        <w:tc>
          <w:tcPr>
            <w:tcW w:w="1241" w:type="dxa"/>
            <w:shd w:val="clear" w:color="auto" w:fill="D9D9D9"/>
          </w:tcPr>
          <w:p w14:paraId="5DF8416A" w14:textId="77777777" w:rsidR="00013357" w:rsidRDefault="00270876">
            <w:pPr>
              <w:pStyle w:val="TableParagraph"/>
              <w:spacing w:before="97"/>
              <w:ind w:left="14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發表主</w:t>
            </w:r>
            <w:r>
              <w:rPr>
                <w:b/>
                <w:spacing w:val="-10"/>
                <w:w w:val="95"/>
                <w:sz w:val="24"/>
              </w:rPr>
              <w:t>題</w:t>
            </w:r>
          </w:p>
        </w:tc>
        <w:tc>
          <w:tcPr>
            <w:tcW w:w="5702" w:type="dxa"/>
          </w:tcPr>
          <w:p w14:paraId="17F27154" w14:textId="77777777" w:rsidR="00013357" w:rsidRDefault="00270876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遇到奧客該怎麼應對</w:t>
            </w:r>
          </w:p>
        </w:tc>
        <w:tc>
          <w:tcPr>
            <w:tcW w:w="2691" w:type="dxa"/>
          </w:tcPr>
          <w:p w14:paraId="4AF2539F" w14:textId="0DBE2F1E" w:rsidR="00013357" w:rsidRDefault="00270876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270876">
              <w:rPr>
                <w:rFonts w:ascii="Times New Roman" w:hint="eastAsia"/>
                <w:sz w:val="24"/>
              </w:rPr>
              <w:t>游育婷、劉芳廷、吳文新、黃鈺純</w:t>
            </w:r>
          </w:p>
        </w:tc>
      </w:tr>
      <w:tr w:rsidR="00013357" w14:paraId="27CF4570" w14:textId="77777777">
        <w:trPr>
          <w:trHeight w:val="429"/>
        </w:trPr>
        <w:tc>
          <w:tcPr>
            <w:tcW w:w="9634" w:type="dxa"/>
            <w:gridSpan w:val="3"/>
            <w:shd w:val="clear" w:color="auto" w:fill="D9D9D9"/>
          </w:tcPr>
          <w:p w14:paraId="1375C33A" w14:textId="77777777" w:rsidR="00013357" w:rsidRDefault="00270876">
            <w:pPr>
              <w:pStyle w:val="TableParagraph"/>
              <w:spacing w:before="18" w:line="391" w:lineRule="exact"/>
              <w:ind w:left="4272" w:right="4255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審查意</w:t>
            </w:r>
            <w:r>
              <w:rPr>
                <w:b/>
                <w:spacing w:val="-10"/>
                <w:w w:val="95"/>
                <w:sz w:val="28"/>
              </w:rPr>
              <w:t>見</w:t>
            </w:r>
          </w:p>
        </w:tc>
      </w:tr>
      <w:tr w:rsidR="00013357" w14:paraId="65E0AD4E" w14:textId="77777777">
        <w:trPr>
          <w:trHeight w:val="7807"/>
        </w:trPr>
        <w:tc>
          <w:tcPr>
            <w:tcW w:w="9634" w:type="dxa"/>
            <w:gridSpan w:val="3"/>
          </w:tcPr>
          <w:p w14:paraId="55A7AA76" w14:textId="77777777" w:rsidR="00013357" w:rsidRDefault="00270876">
            <w:pPr>
              <w:pStyle w:val="TableParagraph"/>
              <w:spacing w:line="313" w:lineRule="exact"/>
              <w:ind w:left="109"/>
              <w:rPr>
                <w:sz w:val="24"/>
              </w:rPr>
            </w:pPr>
            <w:r>
              <w:rPr>
                <w:sz w:val="24"/>
              </w:rPr>
              <w:t>綜合評論與建議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敬請具體化，若不敷書寫，請另紙說明</w:t>
            </w:r>
            <w:r>
              <w:rPr>
                <w:rFonts w:ascii="Times New Roman" w:eastAsia="Times New Roman"/>
                <w:spacing w:val="-5"/>
                <w:sz w:val="24"/>
              </w:rPr>
              <w:t>)</w:t>
            </w:r>
            <w:r>
              <w:rPr>
                <w:spacing w:val="-5"/>
                <w:sz w:val="24"/>
              </w:rPr>
              <w:t>：</w:t>
            </w:r>
          </w:p>
          <w:p w14:paraId="1C43435E" w14:textId="77777777" w:rsidR="00013357" w:rsidRDefault="00270876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  <w:tab w:val="left" w:pos="590"/>
              </w:tabs>
              <w:spacing w:line="31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學生各自實習公司的主要業務與部門都有相當的瞭解。</w:t>
            </w:r>
          </w:p>
          <w:p w14:paraId="5B7C2019" w14:textId="77777777" w:rsidR="00013357" w:rsidRDefault="00270876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  <w:tab w:val="left" w:pos="590"/>
              </w:tabs>
              <w:spacing w:before="5" w:line="223" w:lineRule="auto"/>
              <w:ind w:right="151"/>
              <w:rPr>
                <w:sz w:val="24"/>
              </w:rPr>
            </w:pPr>
            <w:r>
              <w:rPr>
                <w:spacing w:val="-2"/>
                <w:sz w:val="24"/>
              </w:rPr>
              <w:t>學生在實習單位多有遇到奧客經驗，角色互換當下，可增加身為顧客的同理心，且大部分學生都提及遇到奧客時可因對的方式與心態，可看出從中有所學習。</w:t>
            </w:r>
          </w:p>
          <w:p w14:paraId="43E84CB4" w14:textId="77777777" w:rsidR="00013357" w:rsidRDefault="00270876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  <w:tab w:val="left" w:pos="590"/>
              </w:tabs>
              <w:spacing w:line="30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雖是小組作業，但採各自分享，未能有一統整小結較為可惜。</w:t>
            </w:r>
          </w:p>
          <w:p w14:paraId="41D36544" w14:textId="77777777" w:rsidR="00013357" w:rsidRDefault="00270876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  <w:tab w:val="left" w:pos="590"/>
              </w:tabs>
              <w:spacing w:line="32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可能是影片設定報告時間過短，學生音檔調得過快，聽取內容較為不易。</w:t>
            </w:r>
          </w:p>
        </w:tc>
      </w:tr>
    </w:tbl>
    <w:p w14:paraId="5D760494" w14:textId="77777777" w:rsidR="00013357" w:rsidRDefault="00013357">
      <w:pPr>
        <w:spacing w:before="2"/>
        <w:rPr>
          <w:b/>
          <w:sz w:val="15"/>
        </w:rPr>
      </w:pPr>
    </w:p>
    <w:sectPr w:rsidR="00013357">
      <w:type w:val="continuous"/>
      <w:pgSz w:w="11910" w:h="16840"/>
      <w:pgMar w:top="1000" w:right="8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231B7"/>
    <w:multiLevelType w:val="hybridMultilevel"/>
    <w:tmpl w:val="04C2E72E"/>
    <w:lvl w:ilvl="0" w:tplc="54407764">
      <w:numFmt w:val="bullet"/>
      <w:lvlText w:val=""/>
      <w:lvlJc w:val="left"/>
      <w:pPr>
        <w:ind w:left="589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B88E932E">
      <w:numFmt w:val="bullet"/>
      <w:lvlText w:val="•"/>
      <w:lvlJc w:val="left"/>
      <w:pPr>
        <w:ind w:left="1484" w:hanging="481"/>
      </w:pPr>
      <w:rPr>
        <w:rFonts w:hint="default"/>
        <w:lang w:val="en-US" w:eastAsia="zh-TW" w:bidi="ar-SA"/>
      </w:rPr>
    </w:lvl>
    <w:lvl w:ilvl="2" w:tplc="EFC867C6">
      <w:numFmt w:val="bullet"/>
      <w:lvlText w:val="•"/>
      <w:lvlJc w:val="left"/>
      <w:pPr>
        <w:ind w:left="2388" w:hanging="481"/>
      </w:pPr>
      <w:rPr>
        <w:rFonts w:hint="default"/>
        <w:lang w:val="en-US" w:eastAsia="zh-TW" w:bidi="ar-SA"/>
      </w:rPr>
    </w:lvl>
    <w:lvl w:ilvl="3" w:tplc="B3462EDA">
      <w:numFmt w:val="bullet"/>
      <w:lvlText w:val="•"/>
      <w:lvlJc w:val="left"/>
      <w:pPr>
        <w:ind w:left="3293" w:hanging="481"/>
      </w:pPr>
      <w:rPr>
        <w:rFonts w:hint="default"/>
        <w:lang w:val="en-US" w:eastAsia="zh-TW" w:bidi="ar-SA"/>
      </w:rPr>
    </w:lvl>
    <w:lvl w:ilvl="4" w:tplc="C8CE324C">
      <w:numFmt w:val="bullet"/>
      <w:lvlText w:val="•"/>
      <w:lvlJc w:val="left"/>
      <w:pPr>
        <w:ind w:left="4197" w:hanging="481"/>
      </w:pPr>
      <w:rPr>
        <w:rFonts w:hint="default"/>
        <w:lang w:val="en-US" w:eastAsia="zh-TW" w:bidi="ar-SA"/>
      </w:rPr>
    </w:lvl>
    <w:lvl w:ilvl="5" w:tplc="0430F920">
      <w:numFmt w:val="bullet"/>
      <w:lvlText w:val="•"/>
      <w:lvlJc w:val="left"/>
      <w:pPr>
        <w:ind w:left="5102" w:hanging="481"/>
      </w:pPr>
      <w:rPr>
        <w:rFonts w:hint="default"/>
        <w:lang w:val="en-US" w:eastAsia="zh-TW" w:bidi="ar-SA"/>
      </w:rPr>
    </w:lvl>
    <w:lvl w:ilvl="6" w:tplc="EE3C1988">
      <w:numFmt w:val="bullet"/>
      <w:lvlText w:val="•"/>
      <w:lvlJc w:val="left"/>
      <w:pPr>
        <w:ind w:left="6006" w:hanging="481"/>
      </w:pPr>
      <w:rPr>
        <w:rFonts w:hint="default"/>
        <w:lang w:val="en-US" w:eastAsia="zh-TW" w:bidi="ar-SA"/>
      </w:rPr>
    </w:lvl>
    <w:lvl w:ilvl="7" w:tplc="DDB02C80">
      <w:numFmt w:val="bullet"/>
      <w:lvlText w:val="•"/>
      <w:lvlJc w:val="left"/>
      <w:pPr>
        <w:ind w:left="6910" w:hanging="481"/>
      </w:pPr>
      <w:rPr>
        <w:rFonts w:hint="default"/>
        <w:lang w:val="en-US" w:eastAsia="zh-TW" w:bidi="ar-SA"/>
      </w:rPr>
    </w:lvl>
    <w:lvl w:ilvl="8" w:tplc="8568632C">
      <w:numFmt w:val="bullet"/>
      <w:lvlText w:val="•"/>
      <w:lvlJc w:val="left"/>
      <w:pPr>
        <w:ind w:left="7815" w:hanging="48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357"/>
    <w:rsid w:val="00013357"/>
    <w:rsid w:val="0027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960E"/>
  <w15:docId w15:val="{831DBA34-97CC-4F1F-ABAD-66364873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0"/>
    <w:qFormat/>
    <w:pPr>
      <w:spacing w:line="486" w:lineRule="exact"/>
      <w:ind w:left="1329" w:right="166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「旅遊健康學刊」審稿意見書</dc:title>
  <dc:creator>yaso</dc:creator>
  <cp:lastModifiedBy>明哲 吳</cp:lastModifiedBy>
  <cp:revision>2</cp:revision>
  <dcterms:created xsi:type="dcterms:W3CDTF">2022-06-09T07:02:00Z</dcterms:created>
  <dcterms:modified xsi:type="dcterms:W3CDTF">2022-06-09T07:03:00Z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2022-06-09T00:00:00Z</vt:filetime>
  </property>
</Properties>
</file>